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925E2">
        <w:trPr>
          <w:trHeight w:val="281"/>
        </w:trPr>
        <w:tc>
          <w:tcPr>
            <w:tcW w:w="10456" w:type="dxa"/>
          </w:tcPr>
          <w:p w:rsidR="00B925E2" w:rsidRDefault="007513DD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</w:rPr>
              <w:t>Accueil et inscription :</w:t>
            </w:r>
          </w:p>
        </w:tc>
      </w:tr>
    </w:tbl>
    <w:p w:rsidR="00B925E2" w:rsidRDefault="00B925E2">
      <w:pPr>
        <w:spacing w:line="240" w:lineRule="auto"/>
        <w:rPr>
          <w:rFonts w:ascii="Arial" w:hAnsi="Arial" w:cs="Arial"/>
          <w:sz w:val="20"/>
          <w:szCs w:val="20"/>
        </w:rPr>
      </w:pP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Questionnaire d’accueil des familles allophones, traduit en langue russe (version écrite et audio) </w:t>
      </w: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hyperlink r:id="rId4">
        <w:r>
          <w:rPr>
            <w:rStyle w:val="LienInternet"/>
            <w:rFonts w:ascii="Arial" w:hAnsi="Arial" w:cs="Arial"/>
            <w:sz w:val="20"/>
            <w:szCs w:val="20"/>
          </w:rPr>
          <w:t>https://www.pedagogie.ac-aix-marseille.fr/jcms/c_10864920/fr/questionn</w:t>
        </w:r>
        <w:r>
          <w:rPr>
            <w:rStyle w:val="LienInternet"/>
            <w:rFonts w:ascii="Arial" w:hAnsi="Arial" w:cs="Arial"/>
            <w:sz w:val="20"/>
            <w:szCs w:val="20"/>
          </w:rPr>
          <w:t>aire-d-accueil-des-familles-allophones-traduit-en-plusieurs-langues?hlText=questionnaire+d%27accueil</w:t>
        </w:r>
      </w:hyperlink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Livret bilingue de présentation du système scolaire français (en langue russe)</w:t>
      </w: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hyperlink r:id="rId5">
        <w:r>
          <w:rPr>
            <w:rStyle w:val="LienInternet"/>
            <w:rFonts w:ascii="Arial" w:hAnsi="Arial" w:cs="Arial"/>
            <w:sz w:val="20"/>
            <w:szCs w:val="20"/>
          </w:rPr>
          <w:t>https://eduscol.education.fr/1191/ressources-pour-l-accueil-et-la-scolarisation-des-eleves-allophones-nouvellement-arrives-eana</w:t>
        </w:r>
      </w:hyperlink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Présentation du collège en ukrainien        </w:t>
      </w:r>
      <w:hyperlink r:id="rId6">
        <w:r>
          <w:rPr>
            <w:rStyle w:val="LienInternet"/>
            <w:rFonts w:ascii="Arial" w:hAnsi="Arial" w:cs="Arial"/>
            <w:sz w:val="20"/>
            <w:szCs w:val="20"/>
          </w:rPr>
          <w:t>https://www4.ac-nancy-metz.fr/casnav-carep/spip/spip.php?article215</w:t>
        </w:r>
      </w:hyperlink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mots de l’école traduits et illustrés (en langue </w:t>
      </w:r>
      <w:proofErr w:type="gramStart"/>
      <w:r>
        <w:rPr>
          <w:rFonts w:ascii="Arial" w:hAnsi="Arial" w:cs="Arial"/>
          <w:sz w:val="20"/>
          <w:szCs w:val="20"/>
        </w:rPr>
        <w:t xml:space="preserve">russe)   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hyperlink r:id="rId7">
        <w:r>
          <w:rPr>
            <w:rStyle w:val="LienInternet"/>
            <w:rFonts w:ascii="Arial" w:hAnsi="Arial" w:cs="Arial"/>
            <w:sz w:val="20"/>
            <w:szCs w:val="20"/>
          </w:rPr>
          <w:t>https:</w:t>
        </w:r>
        <w:r>
          <w:rPr>
            <w:rStyle w:val="LienInternet"/>
            <w:rFonts w:ascii="Arial" w:hAnsi="Arial" w:cs="Arial"/>
            <w:sz w:val="20"/>
            <w:szCs w:val="20"/>
          </w:rPr>
          <w:t>//lexilala.org/</w:t>
        </w:r>
      </w:hyperlink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925E2">
        <w:tc>
          <w:tcPr>
            <w:tcW w:w="10456" w:type="dxa"/>
          </w:tcPr>
          <w:p w:rsidR="00B925E2" w:rsidRDefault="007513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Positionnement initial :</w:t>
            </w:r>
          </w:p>
          <w:p w:rsidR="00B925E2" w:rsidRDefault="00B925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25E2" w:rsidRDefault="00B925E2">
      <w:pPr>
        <w:spacing w:line="240" w:lineRule="auto"/>
        <w:rPr>
          <w:rFonts w:ascii="Arial" w:hAnsi="Arial" w:cs="Arial"/>
          <w:sz w:val="20"/>
          <w:szCs w:val="20"/>
        </w:rPr>
      </w:pP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tests de compréhension de l’écrit et de mathématiques sont disponibles en ukrainien, par cycle ou niveau de classe, sur le site du Réseau Canopé. Ces éléments, </w:t>
      </w:r>
      <w:r>
        <w:rPr>
          <w:rFonts w:ascii="Arial" w:hAnsi="Arial" w:cs="Arial"/>
          <w:b/>
          <w:sz w:val="20"/>
          <w:szCs w:val="20"/>
        </w:rPr>
        <w:t>à proposer à l’élève lorsqu’il a pris ses marque</w:t>
      </w:r>
      <w:r>
        <w:rPr>
          <w:rFonts w:ascii="Arial" w:hAnsi="Arial" w:cs="Arial"/>
          <w:b/>
          <w:sz w:val="20"/>
          <w:szCs w:val="20"/>
        </w:rPr>
        <w:t>s dans l’établissement</w:t>
      </w:r>
      <w:r>
        <w:rPr>
          <w:rFonts w:ascii="Arial" w:hAnsi="Arial" w:cs="Arial"/>
          <w:sz w:val="20"/>
          <w:szCs w:val="20"/>
        </w:rPr>
        <w:t>, permettent de déterminer les compétences antérieures sur lesquelles les équipes pourront s’appuyer en classe ordinaire.</w:t>
      </w: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hyperlink r:id="rId8">
        <w:r>
          <w:rPr>
            <w:rStyle w:val="LienInternet"/>
            <w:rFonts w:ascii="Arial" w:hAnsi="Arial" w:cs="Arial"/>
            <w:sz w:val="20"/>
            <w:szCs w:val="20"/>
          </w:rPr>
          <w:t>https://www.reseau-canope.fr/eana-outils-devaluation-en-langue-dorigine/evaluation-en-langue-dorigine.html?tx_cndpelevesallophones_elevesallophones%5Blangue%5D=Ukrainien&amp;tx_cndpelevesallophones_elevesallophones%5Bcontroller%5D=ElvAllophone&amp;cH</w:t>
        </w:r>
        <w:r>
          <w:rPr>
            <w:rStyle w:val="LienInternet"/>
            <w:rFonts w:ascii="Arial" w:hAnsi="Arial" w:cs="Arial"/>
            <w:sz w:val="20"/>
            <w:szCs w:val="20"/>
          </w:rPr>
          <w:t>ash=6461a8694f3be7efff8df3760c3ef2c0</w:t>
        </w:r>
      </w:hyperlink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925E2">
        <w:tc>
          <w:tcPr>
            <w:tcW w:w="10456" w:type="dxa"/>
          </w:tcPr>
          <w:p w:rsidR="00B925E2" w:rsidRDefault="007513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 classe ordinaire :</w:t>
            </w:r>
          </w:p>
          <w:p w:rsidR="00B925E2" w:rsidRDefault="00B925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25E2" w:rsidRDefault="00B925E2">
      <w:pPr>
        <w:spacing w:line="240" w:lineRule="auto"/>
        <w:rPr>
          <w:rFonts w:ascii="Arial" w:hAnsi="Arial" w:cs="Arial"/>
          <w:sz w:val="20"/>
          <w:szCs w:val="20"/>
        </w:rPr>
      </w:pP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Interactions de base en ukrainien        </w:t>
      </w:r>
      <w:hyperlink r:id="rId9">
        <w:r>
          <w:rPr>
            <w:rStyle w:val="LienInternet"/>
            <w:rFonts w:ascii="Arial" w:hAnsi="Arial" w:cs="Arial"/>
            <w:sz w:val="20"/>
            <w:szCs w:val="20"/>
          </w:rPr>
          <w:t>https://lgidf.cnrs.fr/node/1769</w:t>
        </w:r>
      </w:hyperlink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Accueil d’un élève allophone en classe ordinaire, fiche du Réseau </w:t>
      </w:r>
      <w:r>
        <w:rPr>
          <w:rFonts w:ascii="Arial" w:hAnsi="Arial" w:cs="Arial"/>
          <w:sz w:val="20"/>
          <w:szCs w:val="20"/>
        </w:rPr>
        <w:t>Canopé</w:t>
      </w: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hyperlink r:id="rId10">
        <w:r>
          <w:rPr>
            <w:rStyle w:val="LienInternet"/>
            <w:rFonts w:ascii="Arial" w:hAnsi="Arial" w:cs="Arial"/>
            <w:sz w:val="20"/>
            <w:szCs w:val="20"/>
          </w:rPr>
          <w:t>https://www.reseau-canope.fr/guide-pour-la-scolarisation-des-eana/inclure/i2-in</w:t>
        </w:r>
        <w:r>
          <w:rPr>
            <w:rStyle w:val="LienInternet"/>
            <w:rFonts w:ascii="Arial" w:hAnsi="Arial" w:cs="Arial"/>
            <w:sz w:val="20"/>
            <w:szCs w:val="20"/>
          </w:rPr>
          <w:t>clusion-et-accompagnement-des-eana-dans-les-colleges-et-les-lycees.html</w:t>
        </w:r>
      </w:hyperlink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Accueil d’un élève allophone en classe ordinaire, fiches détaillées du CASNAV de Strasbourg</w:t>
      </w: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hyperlink r:id="rId11">
        <w:r>
          <w:rPr>
            <w:rStyle w:val="LienInternet"/>
            <w:rFonts w:ascii="Arial" w:hAnsi="Arial" w:cs="Arial"/>
            <w:sz w:val="20"/>
            <w:szCs w:val="20"/>
          </w:rPr>
          <w:t>https://pedagogie.ac-strasbourg.fr/casnav/eleves-allophones-nouvellement-arrives-eana/outils-pedagog</w:t>
        </w:r>
        <w:r>
          <w:rPr>
            <w:rStyle w:val="LienInternet"/>
            <w:rFonts w:ascii="Arial" w:hAnsi="Arial" w:cs="Arial"/>
            <w:sz w:val="20"/>
            <w:szCs w:val="20"/>
          </w:rPr>
          <w:t>iques-pour-la-classe/outils-2nd-degre/</w:t>
        </w:r>
      </w:hyperlink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925E2">
        <w:tc>
          <w:tcPr>
            <w:tcW w:w="10456" w:type="dxa"/>
          </w:tcPr>
          <w:p w:rsidR="00B925E2" w:rsidRDefault="007513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Soutien en français en cours individualisé :</w:t>
            </w:r>
          </w:p>
          <w:p w:rsidR="00B925E2" w:rsidRDefault="00B925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25E2" w:rsidRDefault="00B925E2">
      <w:pPr>
        <w:spacing w:line="240" w:lineRule="auto"/>
        <w:rPr>
          <w:rFonts w:ascii="Arial" w:hAnsi="Arial" w:cs="Arial"/>
          <w:sz w:val="20"/>
          <w:szCs w:val="20"/>
        </w:rPr>
      </w:pP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Télécharger les principes pédagogiques pour l’enseignement-apprentissage du FLS-</w:t>
      </w:r>
      <w:proofErr w:type="spellStart"/>
      <w:r>
        <w:rPr>
          <w:rFonts w:ascii="Arial" w:hAnsi="Arial" w:cs="Arial"/>
          <w:sz w:val="20"/>
          <w:szCs w:val="20"/>
        </w:rPr>
        <w:t>FLSco</w:t>
      </w:r>
      <w:proofErr w:type="spellEnd"/>
      <w:r>
        <w:rPr>
          <w:rFonts w:ascii="Arial" w:hAnsi="Arial" w:cs="Arial"/>
          <w:sz w:val="20"/>
          <w:szCs w:val="20"/>
        </w:rPr>
        <w:t xml:space="preserve"> (français langue seconde – français langue de scolarisation) en séance individualis</w:t>
      </w:r>
      <w:r>
        <w:rPr>
          <w:rFonts w:ascii="Arial" w:hAnsi="Arial" w:cs="Arial"/>
          <w:sz w:val="20"/>
          <w:szCs w:val="20"/>
        </w:rPr>
        <w:t>ée :</w:t>
      </w: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hyperlink r:id="rId12">
        <w:r>
          <w:rPr>
            <w:rStyle w:val="LienInternet"/>
            <w:rFonts w:ascii="Arial" w:hAnsi="Arial" w:cs="Arial"/>
            <w:sz w:val="20"/>
            <w:szCs w:val="20"/>
          </w:rPr>
          <w:t>https://www.reseau-canope.fr/guide-pour-la-scolarisation</w:t>
        </w:r>
        <w:r>
          <w:rPr>
            <w:rStyle w:val="LienInternet"/>
            <w:rFonts w:ascii="Arial" w:hAnsi="Arial" w:cs="Arial"/>
            <w:sz w:val="20"/>
            <w:szCs w:val="20"/>
          </w:rPr>
          <w:t>-des-eana/inclure/i4-principes-pedagogiques-pour-lenseignement-apprentissage-du-fls-flsco-en-seance-individualisee.html</w:t>
        </w:r>
      </w:hyperlink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Télécharger le kit FLS-</w:t>
      </w:r>
      <w:proofErr w:type="spellStart"/>
      <w:r>
        <w:rPr>
          <w:rFonts w:ascii="Arial" w:hAnsi="Arial" w:cs="Arial"/>
          <w:sz w:val="20"/>
          <w:szCs w:val="20"/>
        </w:rPr>
        <w:t>FLSco</w:t>
      </w:r>
      <w:proofErr w:type="spellEnd"/>
      <w:r>
        <w:rPr>
          <w:rFonts w:ascii="Arial" w:hAnsi="Arial" w:cs="Arial"/>
          <w:sz w:val="20"/>
          <w:szCs w:val="20"/>
        </w:rPr>
        <w:t xml:space="preserve"> pour EANA (élève allophone nouvellement arrivé) en collège :</w:t>
      </w: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hyperlink r:id="rId13">
        <w:r>
          <w:rPr>
            <w:rStyle w:val="LienInternet"/>
            <w:rFonts w:ascii="Arial" w:hAnsi="Arial" w:cs="Arial"/>
            <w:sz w:val="20"/>
            <w:szCs w:val="20"/>
          </w:rPr>
          <w:t>https://casnav.site.ac-lille.fr/kit-fls-flsco-pour-eana-en-college/</w:t>
        </w:r>
      </w:hyperlink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925E2">
        <w:tc>
          <w:tcPr>
            <w:tcW w:w="10456" w:type="dxa"/>
          </w:tcPr>
          <w:p w:rsidR="00B925E2" w:rsidRDefault="007513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Points de vigilance :</w:t>
            </w:r>
          </w:p>
          <w:p w:rsidR="00B925E2" w:rsidRDefault="00B925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25E2" w:rsidRDefault="00B925E2">
      <w:pPr>
        <w:spacing w:line="240" w:lineRule="auto"/>
        <w:rPr>
          <w:rFonts w:ascii="Arial" w:hAnsi="Arial" w:cs="Arial"/>
          <w:sz w:val="20"/>
          <w:szCs w:val="20"/>
        </w:rPr>
      </w:pP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Télécharger la fiche « Accompagnement des enseignants accueillant des élèves arrivant d’Ukraine »</w:t>
      </w: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hyperlink r:id="rId14">
        <w:r>
          <w:rPr>
            <w:rStyle w:val="LienInternet"/>
            <w:rFonts w:ascii="Arial" w:hAnsi="Arial" w:cs="Arial"/>
            <w:sz w:val="20"/>
            <w:szCs w:val="20"/>
          </w:rPr>
          <w:t>https://eduscol.education.fr/3119/evoquer-la-crise-ukrainienne-avec-les-eleves</w:t>
        </w:r>
      </w:hyperlink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925E2">
        <w:tc>
          <w:tcPr>
            <w:tcW w:w="10456" w:type="dxa"/>
          </w:tcPr>
          <w:p w:rsidR="00B925E2" w:rsidRDefault="007513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Pour toute question :</w:t>
            </w:r>
          </w:p>
          <w:p w:rsidR="00B925E2" w:rsidRDefault="00B925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25E2" w:rsidRDefault="00B925E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925E2" w:rsidRDefault="007513D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Contacter le CASNAV       </w:t>
      </w:r>
      <w:hyperlink r:id="rId15">
        <w:r>
          <w:rPr>
            <w:rStyle w:val="LienInternet"/>
            <w:rFonts w:ascii="Arial" w:hAnsi="Arial" w:cs="Arial"/>
            <w:sz w:val="20"/>
            <w:szCs w:val="20"/>
          </w:rPr>
          <w:t>https://pedagogie.ac-strasbourg.fr/casnav/contacts/</w:t>
        </w:r>
      </w:hyperlink>
    </w:p>
    <w:sectPr w:rsidR="00B925E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E2"/>
    <w:rsid w:val="007513DD"/>
    <w:rsid w:val="00B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AC35-8A79-4342-813C-332DC7EF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F2754"/>
    <w:rPr>
      <w:color w:val="0563C1" w:themeColor="hyperlink"/>
      <w:u w:val="single"/>
    </w:rPr>
  </w:style>
  <w:style w:type="character" w:customStyle="1" w:styleId="LienInternetvisit">
    <w:name w:val="Lien Internet visité"/>
    <w:rPr>
      <w:color w:val="80000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Grilledutableau">
    <w:name w:val="Table Grid"/>
    <w:basedOn w:val="TableauNormal"/>
    <w:uiPriority w:val="39"/>
    <w:rsid w:val="0062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eana-outils-devaluation-en-langue-dorigine/evaluation-en-langue-dorigine.html" TargetMode="External"/><Relationship Id="rId13" Type="http://schemas.openxmlformats.org/officeDocument/2006/relationships/hyperlink" Target="https://casnav.site.ac-lille.fr/kit-fls-flsco-pour-eana-en-colle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xilala.org/" TargetMode="External"/><Relationship Id="rId12" Type="http://schemas.openxmlformats.org/officeDocument/2006/relationships/hyperlink" Target="https://www.reseau-canope.fr/guide-pour-la-scolarisation-des-eana/inclure/i4-principes-pedagogiques-pour-lenseignement-apprentissage-du-fls-flsco-en-seance-individualise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4.ac-nancy-metz.fr/casnav-carep/spip/spip.php?article215" TargetMode="External"/><Relationship Id="rId11" Type="http://schemas.openxmlformats.org/officeDocument/2006/relationships/hyperlink" Target="https://pedagogie.ac-strasbourg.fr/casnav/eleves-allophones-nouvellement-arrives-eana/outils-pedagogiques-pour-la-classe/outils-2nd-degre/" TargetMode="External"/><Relationship Id="rId5" Type="http://schemas.openxmlformats.org/officeDocument/2006/relationships/hyperlink" Target="https://eduscol.education.fr/1191/ressources-pour-l-accueil-et-la-scolarisation-des-eleves-allophones-nouvellement-arrives-eana" TargetMode="External"/><Relationship Id="rId15" Type="http://schemas.openxmlformats.org/officeDocument/2006/relationships/hyperlink" Target="https://pedagogie.ac-strasbourg.fr/casnav/contacts/" TargetMode="External"/><Relationship Id="rId10" Type="http://schemas.openxmlformats.org/officeDocument/2006/relationships/hyperlink" Target="https://www.reseau-canope.fr/guide-pour-la-scolarisation-des-eana/inclure/i2-inclusion-et-accompagnement-des-eana-dans-les-colleges-et-les-lycees.html" TargetMode="External"/><Relationship Id="rId4" Type="http://schemas.openxmlformats.org/officeDocument/2006/relationships/hyperlink" Target="https://www.pedagogie.ac-aix-marseille.fr/jcms/c_10864920/fr/questionnaire-d-accueil-des-familles-allophones-traduit-en-plusieurs-langues?hlText=questionnaire+d'accueil" TargetMode="External"/><Relationship Id="rId9" Type="http://schemas.openxmlformats.org/officeDocument/2006/relationships/hyperlink" Target="https://lgidf.cnrs.fr/node/1769" TargetMode="External"/><Relationship Id="rId14" Type="http://schemas.openxmlformats.org/officeDocument/2006/relationships/hyperlink" Target="https://eduscol.education.fr/3119/evoquer-la-crise-ukrainienne-avec-les-elev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Dietrich</dc:creator>
  <dc:description/>
  <cp:lastModifiedBy>Celine Penner</cp:lastModifiedBy>
  <cp:revision>2</cp:revision>
  <dcterms:created xsi:type="dcterms:W3CDTF">2022-03-17T08:10:00Z</dcterms:created>
  <dcterms:modified xsi:type="dcterms:W3CDTF">2022-03-17T08:10:00Z</dcterms:modified>
  <dc:language>fr-FR</dc:language>
</cp:coreProperties>
</file>